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item3.xml" ContentType="application/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elacomgrade"/>
        <w:tblW w:w="9356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120"/>
        <w:gridCol w:w="3401"/>
        <w:gridCol w:w="2835"/>
      </w:tblGrid>
      <w:tr>
        <w:trPr/>
        <w:tc>
          <w:tcPr>
            <w:tcW w:w="312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Cliente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Projeto</w:t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Versão do documento</w:t>
            </w:r>
          </w:p>
        </w:tc>
      </w:tr>
      <w:tr>
        <w:trPr/>
        <w:tc>
          <w:tcPr>
            <w:tcW w:w="312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Tribo Balúchis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Tapete Tribal</w:t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1.0</w:t>
            </w:r>
          </w:p>
        </w:tc>
      </w:tr>
    </w:tbl>
    <w:p>
      <w:pPr>
        <w:pStyle w:val="Normal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0"/>
          <w:numId w:val="2"/>
        </w:numPr>
        <w:ind w:hanging="426"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DESCRIÇÃO DO PROJETO</w:t>
      </w:r>
    </w:p>
    <w:p>
      <w:pPr>
        <w:pStyle w:val="Normal"/>
        <w:ind w:left="4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Trata-se da confecção de um tapete artesanal de 650m2 para a tribo dos Balúchis rico em cores e desenhos que posteriormente será entregue como presente para a neta do patriarca.</w:t>
      </w:r>
    </w:p>
    <w:p>
      <w:pPr>
        <w:pStyle w:val="ListParagraph"/>
        <w:numPr>
          <w:ilvl w:val="0"/>
          <w:numId w:val="2"/>
        </w:numPr>
        <w:ind w:hanging="426"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DECLARAÇÃO DO ESCOPO</w:t>
      </w:r>
    </w:p>
    <w:p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vanish/>
          <w:sz w:val="24"/>
          <w:szCs w:val="24"/>
        </w:rPr>
      </w:pPr>
      <w:r>
        <w:rPr>
          <w:rFonts w:cs="Arial" w:ascii="Arial" w:hAnsi="Arial"/>
          <w:b/>
          <w:bCs/>
          <w:vanish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vanish/>
          <w:sz w:val="24"/>
          <w:szCs w:val="24"/>
        </w:rPr>
      </w:pPr>
      <w:r>
        <w:rPr>
          <w:rFonts w:cs="Arial" w:ascii="Arial" w:hAnsi="Arial"/>
          <w:b/>
          <w:bCs/>
          <w:vanish/>
          <w:sz w:val="24"/>
          <w:szCs w:val="24"/>
        </w:rPr>
      </w:r>
    </w:p>
    <w:p>
      <w:pPr>
        <w:pStyle w:val="ListParagraph"/>
        <w:numPr>
          <w:ilvl w:val="1"/>
          <w:numId w:val="3"/>
        </w:numPr>
        <w:ind w:hanging="432"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Objetivos do Projeto</w:t>
      </w:r>
    </w:p>
    <w:p>
      <w:pPr>
        <w:pStyle w:val="Normal"/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Construir o maior e mais bonito tapete artesanal com 650m2 e 10 cores para presentear a neta do patriarca em seu casamento.</w:t>
      </w:r>
    </w:p>
    <w:p>
      <w:pPr>
        <w:pStyle w:val="ListParagraph"/>
        <w:numPr>
          <w:ilvl w:val="1"/>
          <w:numId w:val="3"/>
        </w:numPr>
        <w:ind w:hanging="432"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Escopo do Projeto</w:t>
      </w:r>
    </w:p>
    <w:p>
      <w:pPr>
        <w:pStyle w:val="ListParagraph"/>
        <w:ind w:hanging="0" w:left="426"/>
        <w:rPr/>
      </w:pPr>
      <w:r>
        <w:rPr/>
        <w:t>O escopo do projeto é a confecção manual e personalizada de um tapete artesanal de 650m2 e 10 cores que compreenderá desde a concepção do desenho até a entrega final à neta do patriarca.</w:t>
      </w:r>
    </w:p>
    <w:p>
      <w:pPr>
        <w:pStyle w:val="ListParagraph"/>
        <w:ind w:hanging="0" w:left="426"/>
        <w:rPr/>
      </w:pPr>
      <w:r>
        <w:rPr/>
        <w:t>O escopo do projeto inclui:</w:t>
      </w:r>
    </w:p>
    <w:p>
      <w:pPr>
        <w:pStyle w:val="ListParagraph"/>
        <w:numPr>
          <w:ilvl w:val="0"/>
          <w:numId w:val="4"/>
        </w:numPr>
        <w:rPr/>
      </w:pPr>
      <w:r>
        <w:rPr/>
        <w:t>Discussão inicial e decisão de tamanho e cores;</w:t>
      </w:r>
    </w:p>
    <w:p>
      <w:pPr>
        <w:pStyle w:val="ListParagraph"/>
        <w:numPr>
          <w:ilvl w:val="0"/>
          <w:numId w:val="4"/>
        </w:numPr>
        <w:rPr/>
      </w:pPr>
      <w:r>
        <w:rPr/>
        <w:t>Contratação do desenhista e escolha do design;</w:t>
      </w:r>
    </w:p>
    <w:p>
      <w:pPr>
        <w:pStyle w:val="ListParagraph"/>
        <w:numPr>
          <w:ilvl w:val="0"/>
          <w:numId w:val="4"/>
        </w:numPr>
        <w:rPr/>
      </w:pPr>
      <w:r>
        <w:rPr/>
        <w:t>Compra e tingimento dos materiais;</w:t>
      </w:r>
    </w:p>
    <w:p>
      <w:pPr>
        <w:pStyle w:val="ListParagraph"/>
        <w:numPr>
          <w:ilvl w:val="0"/>
          <w:numId w:val="4"/>
        </w:numPr>
        <w:rPr/>
      </w:pPr>
      <w:r>
        <w:rPr/>
        <w:t>Montagem do tear e aquisição de ferramentas;</w:t>
      </w:r>
    </w:p>
    <w:p>
      <w:pPr>
        <w:pStyle w:val="ListParagraph"/>
        <w:numPr>
          <w:ilvl w:val="0"/>
          <w:numId w:val="4"/>
        </w:numPr>
        <w:rPr/>
      </w:pPr>
      <w:r>
        <w:rPr/>
        <w:t>Confecção manual do tapete;</w:t>
      </w:r>
    </w:p>
    <w:p>
      <w:pPr>
        <w:pStyle w:val="ListParagraph"/>
        <w:numPr>
          <w:ilvl w:val="0"/>
          <w:numId w:val="4"/>
        </w:numPr>
        <w:rPr/>
      </w:pPr>
      <w:r>
        <w:rPr/>
        <w:t>Lavagem, raspagem, finalização e entrega.</w:t>
      </w:r>
    </w:p>
    <w:p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1"/>
          <w:numId w:val="3"/>
        </w:numPr>
        <w:ind w:hanging="432"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Estrutura Analítica do Projeto</w:t>
      </w:r>
    </w:p>
    <w:p>
      <w:pPr>
        <w:pStyle w:val="ListParagraph"/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</w:r>
    </w:p>
    <w:p>
      <w:pPr>
        <w:pStyle w:val="ListParagraph"/>
        <w:numPr>
          <w:ilvl w:val="0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Tapete Tribal</w:t>
      </w:r>
    </w:p>
    <w:p>
      <w:pPr>
        <w:pStyle w:val="ListParagraph"/>
        <w:numPr>
          <w:ilvl w:val="1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Iniciação do projeto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Discussão familiar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Aprovação do Projeto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Identificação da pessoa homenageada</w:t>
      </w:r>
    </w:p>
    <w:p>
      <w:pPr>
        <w:pStyle w:val="ListParagraph"/>
        <w:numPr>
          <w:ilvl w:val="1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Planejamento e Design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Contratação do desenhista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Análise das opções de desenho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Negociação do custo do desenho</w:t>
      </w:r>
    </w:p>
    <w:p>
      <w:pPr>
        <w:pStyle w:val="ListParagraph"/>
        <w:numPr>
          <w:ilvl w:val="1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Aquisição de Materiais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Compra de materiais no mercado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Compra de ferramentas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Discussão e definição dos tons no tintureiro</w:t>
      </w:r>
    </w:p>
    <w:p>
      <w:pPr>
        <w:pStyle w:val="ListParagraph"/>
        <w:numPr>
          <w:ilvl w:val="1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Tingimento da Lã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Mistura de corantes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Tingimento por tonalidade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Controle da quantidade de lã tingida</w:t>
      </w:r>
    </w:p>
    <w:p>
      <w:pPr>
        <w:pStyle w:val="ListParagraph"/>
        <w:numPr>
          <w:ilvl w:val="1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Tecelagem do Tapete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Montagem do tear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Amarração manual das felpas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Supervisão e controle de qualidade</w:t>
      </w:r>
    </w:p>
    <w:p>
      <w:pPr>
        <w:pStyle w:val="ListParagraph"/>
        <w:numPr>
          <w:ilvl w:val="1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Acabamento Final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Lavagem em água corrente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Raspagem da penugem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Passagem a ferro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Exposição nos becos para realce do visual</w:t>
      </w:r>
    </w:p>
    <w:p>
      <w:pPr>
        <w:pStyle w:val="ListParagraph"/>
        <w:numPr>
          <w:ilvl w:val="1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Encerramento e Entrega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Preparação para entrega</w:t>
      </w:r>
    </w:p>
    <w:p>
      <w:pPr>
        <w:pStyle w:val="ListParagraph"/>
        <w:numPr>
          <w:ilvl w:val="2"/>
          <w:numId w:val="5"/>
        </w:numPr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Celebração para entrega do tapete</w:t>
      </w:r>
    </w:p>
    <w:p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1"/>
          <w:numId w:val="3"/>
        </w:numPr>
        <w:ind w:hanging="432"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Escopo do Produto</w:t>
      </w:r>
    </w:p>
    <w:p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rPr>
          <w:rFonts w:ascii="Arial" w:hAnsi="Arial" w:cs="Arial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Um tapete artesanal de 650m2 tingido em 10 cores utilizando materiais tradicionais e técnicas culturais.</w:t>
      </w:r>
    </w:p>
    <w:p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1"/>
          <w:numId w:val="3"/>
        </w:numPr>
        <w:ind w:hanging="432"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Produtos do Projeto</w:t>
      </w:r>
    </w:p>
    <w:tbl>
      <w:tblPr>
        <w:tblStyle w:val="Tabelacomgrade"/>
        <w:tblW w:w="9356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955"/>
        <w:gridCol w:w="3400"/>
      </w:tblGrid>
      <w:tr>
        <w:trPr/>
        <w:tc>
          <w:tcPr>
            <w:tcW w:w="595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Produto</w:t>
            </w:r>
          </w:p>
        </w:tc>
        <w:tc>
          <w:tcPr>
            <w:tcW w:w="340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Fase</w:t>
            </w:r>
          </w:p>
        </w:tc>
      </w:tr>
      <w:tr>
        <w:trPr/>
        <w:tc>
          <w:tcPr>
            <w:tcW w:w="595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Tapete artesanal de 650m2 tingido em 10 cores</w:t>
            </w:r>
          </w:p>
        </w:tc>
        <w:tc>
          <w:tcPr>
            <w:tcW w:w="340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Final</w:t>
            </w:r>
          </w:p>
        </w:tc>
      </w:tr>
    </w:tbl>
    <w:p>
      <w:pPr>
        <w:pStyle w:val="Normal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1"/>
          <w:numId w:val="3"/>
        </w:numPr>
        <w:ind w:hanging="432"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Exclusões</w:t>
      </w:r>
    </w:p>
    <w:p>
      <w:pPr>
        <w:pStyle w:val="ListParagraph"/>
        <w:numPr>
          <w:ilvl w:val="0"/>
          <w:numId w:val="6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Não faz parte do escopo o treinamento de membros da tribo nas artes de confecção do tapete.</w:t>
      </w:r>
    </w:p>
    <w:p>
      <w:pPr>
        <w:pStyle w:val="ListParagraph"/>
        <w:numPr>
          <w:ilvl w:val="0"/>
          <w:numId w:val="6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Não está previsto o uso de equipamentos de porte industrial.</w:t>
      </w:r>
    </w:p>
    <w:p>
      <w:pPr>
        <w:pStyle w:val="ListParagraph"/>
        <w:numPr>
          <w:ilvl w:val="0"/>
          <w:numId w:val="6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Não está previsto a construção de estruturas para uso no processo de fabricação do tapete.</w:t>
      </w:r>
    </w:p>
    <w:p>
      <w:pPr>
        <w:pStyle w:val="ListParagraph"/>
        <w:numPr>
          <w:ilvl w:val="0"/>
          <w:numId w:val="6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Não faz parte do escopo o uso de transporte especializado para a entrega do tapete.</w:t>
      </w:r>
    </w:p>
    <w:p>
      <w:pPr>
        <w:pStyle w:val="ListParagraph"/>
        <w:numPr>
          <w:ilvl w:val="0"/>
          <w:numId w:val="6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Por se tratar de tapete artesanal não há previsão de uso de padrões de qualidade que incluem inspeções, certificações e outros do gênero.</w:t>
      </w:r>
    </w:p>
    <w:p>
      <w:pPr>
        <w:pStyle w:val="ListParagraph"/>
        <w:numPr>
          <w:ilvl w:val="0"/>
          <w:numId w:val="6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Não faz parte do escopo a aquisição de financiamento bancário para a obtenção para recursos para o projeto.</w:t>
      </w:r>
    </w:p>
    <w:p>
      <w:pPr>
        <w:pStyle w:val="ListParagraph"/>
        <w:ind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1"/>
          <w:numId w:val="3"/>
        </w:numPr>
        <w:ind w:hanging="432"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Premissas</w:t>
      </w:r>
    </w:p>
    <w:p>
      <w:pPr>
        <w:pStyle w:val="ListParagraph"/>
        <w:numPr>
          <w:ilvl w:val="0"/>
          <w:numId w:val="7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A equipe deverá ter dedicação integral ao projeto;</w:t>
      </w:r>
    </w:p>
    <w:p>
      <w:pPr>
        <w:pStyle w:val="ListParagraph"/>
        <w:numPr>
          <w:ilvl w:val="0"/>
          <w:numId w:val="7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É necessário apoio de todos durante o projeto;</w:t>
      </w:r>
    </w:p>
    <w:p>
      <w:pPr>
        <w:pStyle w:val="ListParagraph"/>
        <w:numPr>
          <w:ilvl w:val="0"/>
          <w:numId w:val="7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A entrega do produto será no dia do casamento da neta do patriarca;</w:t>
      </w:r>
    </w:p>
    <w:p>
      <w:pPr>
        <w:pStyle w:val="ListParagraph"/>
        <w:numPr>
          <w:ilvl w:val="0"/>
          <w:numId w:val="7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O local onde será fabricado o tapete deverá ser arrendado;</w:t>
      </w:r>
    </w:p>
    <w:p>
      <w:pPr>
        <w:pStyle w:val="ListParagraph"/>
        <w:numPr>
          <w:ilvl w:val="0"/>
          <w:numId w:val="7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Será contratado um desenhista para a elaboração do projeto dos desenhos;</w:t>
      </w:r>
    </w:p>
    <w:p>
      <w:pPr>
        <w:pStyle w:val="ListParagraph"/>
        <w:numPr>
          <w:ilvl w:val="0"/>
          <w:numId w:val="7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A mão de obra dos homens custará U$3/hora e custos adicionais com alimentação e roupas;</w:t>
      </w:r>
    </w:p>
    <w:p>
      <w:pPr>
        <w:pStyle w:val="ListParagraph"/>
        <w:numPr>
          <w:ilvl w:val="0"/>
          <w:numId w:val="7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 xml:space="preserve">As mulheres e crianças serão mensalmente remuneradas com presentes, roupas, calçados ou tecidos. </w:t>
      </w:r>
    </w:p>
    <w:p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1"/>
          <w:numId w:val="3"/>
        </w:numPr>
        <w:ind w:hanging="432"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Restrições</w:t>
      </w:r>
    </w:p>
    <w:p>
      <w:pPr>
        <w:pStyle w:val="ListParagraph"/>
        <w:numPr>
          <w:ilvl w:val="0"/>
          <w:numId w:val="8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Falta de um local adequado para confecção do tapete;</w:t>
      </w:r>
    </w:p>
    <w:p>
      <w:pPr>
        <w:pStyle w:val="ListParagraph"/>
        <w:numPr>
          <w:ilvl w:val="0"/>
          <w:numId w:val="8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Obrigatoriedade de contratação dos familiares do patriarca;</w:t>
      </w:r>
    </w:p>
    <w:p>
      <w:pPr>
        <w:pStyle w:val="ListParagraph"/>
        <w:numPr>
          <w:ilvl w:val="0"/>
          <w:numId w:val="8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O prazo de execução é limitado a 12 meses;</w:t>
      </w:r>
    </w:p>
    <w:p>
      <w:pPr>
        <w:pStyle w:val="ListParagraph"/>
        <w:numPr>
          <w:ilvl w:val="0"/>
          <w:numId w:val="8"/>
        </w:numPr>
        <w:rPr>
          <w:rFonts w:ascii="Arial" w:hAnsi="Arial" w:cs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As condições climáticas (3 meses de chuva).</w:t>
      </w:r>
    </w:p>
    <w:p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ESTIMATIVA DE ESFORÇO DO PROJETO</w:t>
      </w:r>
    </w:p>
    <w:tbl>
      <w:tblPr>
        <w:tblStyle w:val="Tabelacomgrade"/>
        <w:tblW w:w="9356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26"/>
        <w:gridCol w:w="2408"/>
        <w:gridCol w:w="2412"/>
        <w:gridCol w:w="2409"/>
      </w:tblGrid>
      <w:tr>
        <w:trPr/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Gestão</w:t>
            </w:r>
          </w:p>
        </w:tc>
        <w:tc>
          <w:tcPr>
            <w:tcW w:w="240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Design</w:t>
            </w:r>
          </w:p>
        </w:tc>
        <w:tc>
          <w:tcPr>
            <w:tcW w:w="24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Produção</w:t>
            </w:r>
          </w:p>
        </w:tc>
        <w:tc>
          <w:tcPr>
            <w:tcW w:w="24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Total</w:t>
            </w:r>
          </w:p>
        </w:tc>
      </w:tr>
      <w:tr>
        <w:trPr/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  <w:tc>
          <w:tcPr>
            <w:tcW w:w="240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  <w:tc>
          <w:tcPr>
            <w:tcW w:w="24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  <w:tc>
          <w:tcPr>
            <w:tcW w:w="24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</w:tr>
    </w:tbl>
    <w:p>
      <w:pPr>
        <w:pStyle w:val="ListParagraph"/>
        <w:ind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ind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DESEMBOLSO FINANCEIRO</w:t>
      </w:r>
    </w:p>
    <w:tbl>
      <w:tblPr>
        <w:tblStyle w:val="Tabelacomgrade"/>
        <w:tblW w:w="9356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11"/>
        <w:gridCol w:w="1559"/>
        <w:gridCol w:w="1843"/>
        <w:gridCol w:w="1842"/>
      </w:tblGrid>
      <w:tr>
        <w:trPr/>
        <w:tc>
          <w:tcPr>
            <w:tcW w:w="411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Fase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Percentual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Valor</w:t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Período</w:t>
            </w:r>
          </w:p>
        </w:tc>
      </w:tr>
      <w:tr>
        <w:trPr/>
        <w:tc>
          <w:tcPr>
            <w:tcW w:w="411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</w:tr>
      <w:tr>
        <w:trPr/>
        <w:tc>
          <w:tcPr>
            <w:tcW w:w="411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  <w:tc>
          <w:tcPr>
            <w:tcW w:w="184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</w:tr>
    </w:tbl>
    <w:p>
      <w:pPr>
        <w:pStyle w:val="ListParagraph"/>
        <w:ind w:left="360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MARCOS DE ENTREGAS DO PROJETO</w:t>
      </w:r>
    </w:p>
    <w:tbl>
      <w:tblPr>
        <w:tblStyle w:val="Tabelacomgrade"/>
        <w:tblW w:w="9356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955"/>
        <w:gridCol w:w="3400"/>
      </w:tblGrid>
      <w:tr>
        <w:trPr/>
        <w:tc>
          <w:tcPr>
            <w:tcW w:w="595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Marco</w:t>
            </w:r>
          </w:p>
        </w:tc>
        <w:tc>
          <w:tcPr>
            <w:tcW w:w="340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Observação</w:t>
            </w:r>
          </w:p>
        </w:tc>
      </w:tr>
      <w:tr>
        <w:trPr/>
        <w:tc>
          <w:tcPr>
            <w:tcW w:w="595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  <w:tc>
          <w:tcPr>
            <w:tcW w:w="340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</w:tc>
      </w:tr>
    </w:tbl>
    <w:p>
      <w:pPr>
        <w:pStyle w:val="ListParagraph"/>
        <w:ind w:left="360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CRITÉRIOS PARA SOLICITAÇÃO DE MUDANÇAS</w:t>
      </w:r>
    </w:p>
    <w:p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ind w:left="426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DEFINIÇÃO DOS PAPEIS E RESPONSABILIDADES</w:t>
      </w:r>
    </w:p>
    <w:tbl>
      <w:tblPr>
        <w:tblStyle w:val="Tabelacomgrade"/>
        <w:tblW w:w="9356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78"/>
        <w:gridCol w:w="6377"/>
      </w:tblGrid>
      <w:tr>
        <w:trPr/>
        <w:tc>
          <w:tcPr>
            <w:tcW w:w="9355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Papeis e responsabilidades</w:t>
            </w:r>
          </w:p>
        </w:tc>
      </w:tr>
      <w:tr>
        <w:trPr/>
        <w:tc>
          <w:tcPr>
            <w:tcW w:w="297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Papel</w:t>
            </w:r>
          </w:p>
        </w:tc>
        <w:tc>
          <w:tcPr>
            <w:tcW w:w="63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Responsabilidades</w:t>
            </w:r>
          </w:p>
        </w:tc>
      </w:tr>
      <w:tr>
        <w:trPr/>
        <w:tc>
          <w:tcPr>
            <w:tcW w:w="297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pt-BR" w:eastAsia="en-US" w:bidi="ar-SA"/>
              </w:rPr>
              <w:t>Patrocinador</w:t>
            </w:r>
          </w:p>
        </w:tc>
        <w:tc>
          <w:tcPr>
            <w:tcW w:w="63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Aprovar orçamentos e recursos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Aprovar mudanças de escopo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97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pt-BR" w:eastAsia="en-US" w:bidi="ar-SA"/>
              </w:rPr>
              <w:t>Gerente de projetos</w:t>
            </w:r>
          </w:p>
        </w:tc>
        <w:tc>
          <w:tcPr>
            <w:tcW w:w="63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Planejar as fases do projetos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Acompanhar o andamento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Monitorar e controlar as atividades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Planejar mudanças de escopo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978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Desenhista</w:t>
            </w:r>
          </w:p>
        </w:tc>
        <w:tc>
          <w:tcPr>
            <w:tcW w:w="6377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Desenvolver a arte para os desenhos do tapete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978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Tintureiro</w:t>
            </w:r>
          </w:p>
        </w:tc>
        <w:tc>
          <w:tcPr>
            <w:tcW w:w="6377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Apoiar no ajuste das tonalidades de cores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Acompanhar o tingimento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978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Tecelões</w:t>
            </w:r>
          </w:p>
        </w:tc>
        <w:tc>
          <w:tcPr>
            <w:tcW w:w="6377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Realizar o tingimento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Fabricar o tapete (tecer, costurar, cortar fios e pentear o tapete)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978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Ajudantes (crianças)</w:t>
            </w:r>
          </w:p>
        </w:tc>
        <w:tc>
          <w:tcPr>
            <w:tcW w:w="6377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Arial" w:eastAsiaTheme="minorHAnsi"/>
                <w:color w:val="auto"/>
                <w:kern w:val="0"/>
                <w:sz w:val="24"/>
                <w:szCs w:val="24"/>
                <w:lang w:val="pt-BR" w:eastAsia="en-US" w:bidi="ar-SA"/>
              </w:rPr>
            </w:pPr>
            <w:r>
              <w:rPr>
                <w:rFonts w:eastAsia="Calibri" w:cs="Arial" w:eastAsiaTheme="minorHAnsi" w:ascii="Arial" w:hAnsi="Arial"/>
                <w:color w:val="auto"/>
                <w:kern w:val="0"/>
                <w:sz w:val="24"/>
                <w:szCs w:val="24"/>
                <w:lang w:val="pt-BR" w:eastAsia="en-US" w:bidi="ar-SA"/>
              </w:rPr>
              <w:t xml:space="preserve"> </w:t>
            </w:r>
            <w:r>
              <w:rPr>
                <w:rFonts w:eastAsia="Calibri" w:cs="Arial" w:eastAsiaTheme="minorHAnsi" w:ascii="Arial" w:hAnsi="Arial"/>
                <w:color w:val="auto"/>
                <w:kern w:val="0"/>
                <w:sz w:val="24"/>
                <w:szCs w:val="24"/>
                <w:lang w:val="pt-BR" w:eastAsia="en-US" w:bidi="ar-SA"/>
              </w:rPr>
              <w:t>buscar materiais, fazer a limpeza mais leve e pentear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Arial" w:eastAsiaTheme="minorHAnsi"/>
                <w:color w:val="auto"/>
                <w:kern w:val="0"/>
                <w:sz w:val="24"/>
                <w:szCs w:val="24"/>
                <w:lang w:val="pt-BR" w:eastAsia="en-US" w:bidi="ar-SA"/>
              </w:rPr>
            </w:pPr>
            <w:r>
              <w:rPr>
                <w:rFonts w:eastAsia="Calibri" w:cs="Arial" w:eastAsiaTheme="minorHAnsi" w:ascii="Arial" w:hAnsi="Arial"/>
                <w:color w:val="auto"/>
                <w:kern w:val="0"/>
                <w:sz w:val="24"/>
                <w:szCs w:val="24"/>
                <w:lang w:val="pt-BR" w:eastAsia="en-US" w:bidi="ar-SA"/>
              </w:rPr>
            </w:r>
          </w:p>
        </w:tc>
      </w:tr>
      <w:tr>
        <w:trPr>
          <w:trHeight w:val="313" w:hRule="atLeast"/>
        </w:trPr>
        <w:tc>
          <w:tcPr>
            <w:tcW w:w="2978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Empreiteiro</w:t>
            </w:r>
          </w:p>
        </w:tc>
        <w:tc>
          <w:tcPr>
            <w:tcW w:w="6377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Raspagem da penugem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Normal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PLANO DE COMUNICAÇÕES</w:t>
      </w:r>
    </w:p>
    <w:tbl>
      <w:tblPr>
        <w:tblStyle w:val="Tabelacomgrade"/>
        <w:tblW w:w="9356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693"/>
        <w:gridCol w:w="1985"/>
        <w:gridCol w:w="2835"/>
        <w:gridCol w:w="1842"/>
      </w:tblGrid>
      <w:tr>
        <w:trPr/>
        <w:tc>
          <w:tcPr>
            <w:tcW w:w="2693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Reunião / Evento</w:t>
            </w:r>
          </w:p>
        </w:tc>
        <w:tc>
          <w:tcPr>
            <w:tcW w:w="1985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Objetivo</w:t>
            </w:r>
          </w:p>
        </w:tc>
        <w:tc>
          <w:tcPr>
            <w:tcW w:w="2835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Participantes</w:t>
            </w:r>
          </w:p>
        </w:tc>
        <w:tc>
          <w:tcPr>
            <w:tcW w:w="1842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pt-BR" w:eastAsia="en-US" w:bidi="ar-SA"/>
              </w:rPr>
              <w:t>Frequência</w:t>
            </w:r>
          </w:p>
        </w:tc>
      </w:tr>
      <w:tr>
        <w:trPr/>
        <w:tc>
          <w:tcPr>
            <w:tcW w:w="2693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Reunião de decisão inicial</w:t>
            </w:r>
          </w:p>
        </w:tc>
        <w:tc>
          <w:tcPr>
            <w:tcW w:w="1985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Discutir motivo do projeto, orçamento e design</w:t>
            </w:r>
          </w:p>
        </w:tc>
        <w:tc>
          <w:tcPr>
            <w:tcW w:w="2835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Chefe de família + família</w:t>
            </w:r>
          </w:p>
        </w:tc>
        <w:tc>
          <w:tcPr>
            <w:tcW w:w="1842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No início do projeto</w:t>
            </w:r>
          </w:p>
        </w:tc>
      </w:tr>
      <w:tr>
        <w:trPr/>
        <w:tc>
          <w:tcPr>
            <w:tcW w:w="2693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Aprovação do desenho</w:t>
            </w:r>
          </w:p>
        </w:tc>
        <w:tc>
          <w:tcPr>
            <w:tcW w:w="1985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Escolher o desenho final e negociar o preço</w:t>
            </w:r>
          </w:p>
        </w:tc>
        <w:tc>
          <w:tcPr>
            <w:tcW w:w="2835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Chefe de família + desenhista + GP</w:t>
            </w:r>
          </w:p>
        </w:tc>
        <w:tc>
          <w:tcPr>
            <w:tcW w:w="1842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Após proposta inicial de desenho</w:t>
            </w:r>
          </w:p>
        </w:tc>
      </w:tr>
      <w:tr>
        <w:trPr/>
        <w:tc>
          <w:tcPr>
            <w:tcW w:w="2693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Seleção de materiais</w:t>
            </w:r>
          </w:p>
        </w:tc>
        <w:tc>
          <w:tcPr>
            <w:tcW w:w="1985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Garantir qualidade e tons desejados</w:t>
            </w:r>
          </w:p>
        </w:tc>
        <w:tc>
          <w:tcPr>
            <w:tcW w:w="2835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GP + Desenhista e familiares</w:t>
            </w:r>
          </w:p>
        </w:tc>
        <w:tc>
          <w:tcPr>
            <w:tcW w:w="1842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Quando irem ao mercado</w:t>
            </w:r>
          </w:p>
        </w:tc>
      </w:tr>
      <w:tr>
        <w:trPr/>
        <w:tc>
          <w:tcPr>
            <w:tcW w:w="2693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Ajustes no tingimento</w:t>
            </w:r>
          </w:p>
        </w:tc>
        <w:tc>
          <w:tcPr>
            <w:tcW w:w="1985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Corrigir tons e propor ajustes</w:t>
            </w:r>
          </w:p>
        </w:tc>
        <w:tc>
          <w:tcPr>
            <w:tcW w:w="2835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GP + Chefe ou responsável designado + tintureiro</w:t>
            </w:r>
          </w:p>
        </w:tc>
        <w:tc>
          <w:tcPr>
            <w:tcW w:w="1842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Antes do tingimento</w:t>
            </w:r>
          </w:p>
        </w:tc>
      </w:tr>
      <w:tr>
        <w:trPr/>
        <w:tc>
          <w:tcPr>
            <w:tcW w:w="2693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Acompanhamento da fabricação</w:t>
            </w:r>
          </w:p>
        </w:tc>
        <w:tc>
          <w:tcPr>
            <w:tcW w:w="1985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Monitorar andamento e resolver dúvidas</w:t>
            </w:r>
          </w:p>
        </w:tc>
        <w:tc>
          <w:tcPr>
            <w:tcW w:w="2835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GP + Chefe de família + membros da família</w:t>
            </w:r>
          </w:p>
        </w:tc>
        <w:tc>
          <w:tcPr>
            <w:tcW w:w="1842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Mensal</w:t>
            </w:r>
          </w:p>
        </w:tc>
      </w:tr>
      <w:tr>
        <w:trPr/>
        <w:tc>
          <w:tcPr>
            <w:tcW w:w="2693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Entrega e celebração</w:t>
            </w:r>
          </w:p>
        </w:tc>
        <w:tc>
          <w:tcPr>
            <w:tcW w:w="1985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Finalizar o projeto e entregar o tapete</w:t>
            </w:r>
          </w:p>
        </w:tc>
        <w:tc>
          <w:tcPr>
            <w:tcW w:w="2835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Todos</w:t>
            </w:r>
          </w:p>
        </w:tc>
        <w:tc>
          <w:tcPr>
            <w:tcW w:w="1842" w:type="dxa"/>
            <w:tcBorders>
              <w:top w:val="nil"/>
            </w:tcBorders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left="0"/>
              <w:contextualSpacing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Ao final do projeto</w:t>
            </w:r>
          </w:p>
        </w:tc>
      </w:tr>
    </w:tbl>
    <w:p>
      <w:pPr>
        <w:pStyle w:val="ListParagraph"/>
        <w:ind w:left="360"/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QUALIFICAÇÃO DA EQUIPE</w:t>
      </w:r>
    </w:p>
    <w:p>
      <w:pPr>
        <w:pStyle w:val="Normal"/>
        <w:rPr>
          <w:rFonts w:ascii="Arial" w:hAnsi="Arial" w:eastAsia="Calibri" w:cs="Arial" w:eastAsiaTheme="minorHAnsi"/>
          <w:color w:val="auto"/>
          <w:kern w:val="0"/>
          <w:sz w:val="24"/>
          <w:szCs w:val="24"/>
          <w:lang w:val="pt-BR" w:eastAsia="en-US" w:bidi="ar-SA"/>
        </w:rPr>
      </w:pPr>
      <w:r>
        <w:rPr>
          <w:rFonts w:eastAsia="Calibri" w:cs="Arial" w:eastAsiaTheme="minorHAnsi" w:ascii="Arial" w:hAnsi="Arial"/>
          <w:color w:val="auto"/>
          <w:kern w:val="0"/>
          <w:sz w:val="24"/>
          <w:szCs w:val="24"/>
          <w:lang w:val="pt-BR" w:eastAsia="en-US" w:bidi="ar-SA"/>
        </w:rPr>
        <w:t>Marcelo</w:t>
      </w:r>
    </w:p>
    <w:p>
      <w:pPr>
        <w:pStyle w:val="Normal"/>
        <w:rPr>
          <w:rFonts w:ascii="Arial" w:hAnsi="Arial" w:eastAsia="Calibri" w:cs="Arial" w:eastAsiaTheme="minorHAnsi"/>
          <w:color w:val="auto"/>
          <w:kern w:val="0"/>
          <w:sz w:val="24"/>
          <w:szCs w:val="24"/>
          <w:lang w:val="pt-BR" w:eastAsia="en-US" w:bidi="ar-SA"/>
        </w:rPr>
      </w:pPr>
      <w:r>
        <w:rPr>
          <w:rFonts w:eastAsia="Calibri" w:cs="Arial" w:eastAsiaTheme="minorHAnsi" w:ascii="Arial" w:hAnsi="Arial"/>
          <w:color w:val="auto"/>
          <w:kern w:val="0"/>
          <w:sz w:val="24"/>
          <w:szCs w:val="24"/>
          <w:lang w:val="pt-BR" w:eastAsia="en-US" w:bidi="ar-SA"/>
        </w:rPr>
        <w:t>- Especialista em Gerenciamento de Projetos</w:t>
      </w:r>
    </w:p>
    <w:p>
      <w:pPr>
        <w:pStyle w:val="Normal"/>
        <w:rPr>
          <w:rFonts w:ascii="Arial" w:hAnsi="Arial" w:eastAsia="Calibri" w:cs="Arial" w:eastAsiaTheme="minorHAnsi"/>
          <w:color w:val="auto"/>
          <w:kern w:val="0"/>
          <w:sz w:val="24"/>
          <w:szCs w:val="24"/>
          <w:lang w:val="pt-BR" w:eastAsia="en-US" w:bidi="ar-SA"/>
        </w:rPr>
      </w:pPr>
      <w:r>
        <w:rPr>
          <w:rFonts w:eastAsia="Calibri" w:cs="Arial" w:eastAsiaTheme="minorHAnsi" w:ascii="Arial" w:hAnsi="Arial"/>
          <w:color w:val="auto"/>
          <w:kern w:val="0"/>
          <w:sz w:val="24"/>
          <w:szCs w:val="24"/>
          <w:lang w:val="pt-BR" w:eastAsia="en-US" w:bidi="ar-SA"/>
        </w:rPr>
        <w:t>Ana e Lisa (Filhas do patriarca)</w:t>
      </w:r>
    </w:p>
    <w:p>
      <w:pPr>
        <w:pStyle w:val="Normal"/>
        <w:rPr>
          <w:rFonts w:ascii="Arial" w:hAnsi="Arial" w:eastAsia="Calibri" w:cs="Arial" w:eastAsiaTheme="minorHAnsi"/>
          <w:color w:val="auto"/>
          <w:kern w:val="0"/>
          <w:sz w:val="24"/>
          <w:szCs w:val="24"/>
          <w:lang w:val="pt-BR" w:eastAsia="en-US" w:bidi="ar-SA"/>
        </w:rPr>
      </w:pPr>
      <w:r>
        <w:rPr>
          <w:rFonts w:eastAsia="Calibri" w:cs="Arial" w:eastAsiaTheme="minorHAnsi" w:ascii="Arial" w:hAnsi="Arial"/>
          <w:color w:val="auto"/>
          <w:kern w:val="0"/>
          <w:sz w:val="24"/>
          <w:szCs w:val="24"/>
          <w:lang w:val="pt-BR" w:eastAsia="en-US" w:bidi="ar-SA"/>
        </w:rPr>
        <w:t>- Especialistas em tecelagem</w:t>
      </w:r>
    </w:p>
    <w:p>
      <w:pPr>
        <w:pStyle w:val="Normal"/>
        <w:rPr>
          <w:rFonts w:ascii="Arial" w:hAnsi="Arial" w:eastAsia="Calibri" w:cs="Arial" w:eastAsiaTheme="minorHAnsi"/>
          <w:color w:val="auto"/>
          <w:kern w:val="0"/>
          <w:sz w:val="24"/>
          <w:szCs w:val="24"/>
          <w:lang w:val="pt-BR" w:eastAsia="en-US" w:bidi="ar-SA"/>
        </w:rPr>
      </w:pPr>
      <w:r>
        <w:rPr>
          <w:rFonts w:eastAsia="Calibri" w:cs="Arial" w:eastAsiaTheme="minorHAnsi" w:ascii="Arial" w:hAnsi="Arial"/>
          <w:color w:val="auto"/>
          <w:kern w:val="0"/>
          <w:sz w:val="24"/>
          <w:szCs w:val="24"/>
          <w:lang w:val="pt-BR" w:eastAsia="en-US" w:bidi="ar-SA"/>
        </w:rPr>
        <w:t>Maria</w:t>
      </w:r>
    </w:p>
    <w:p>
      <w:pPr>
        <w:pStyle w:val="Normal"/>
        <w:rPr>
          <w:rFonts w:ascii="Arial" w:hAnsi="Arial" w:eastAsia="Calibri" w:cs="Arial" w:eastAsiaTheme="minorHAnsi"/>
          <w:color w:val="auto"/>
          <w:kern w:val="0"/>
          <w:sz w:val="24"/>
          <w:szCs w:val="24"/>
          <w:lang w:val="pt-BR" w:eastAsia="en-US" w:bidi="ar-SA"/>
        </w:rPr>
      </w:pPr>
      <w:r>
        <w:rPr>
          <w:rFonts w:eastAsia="Calibri" w:cs="Arial" w:eastAsiaTheme="minorHAnsi" w:ascii="Arial" w:hAnsi="Arial"/>
          <w:color w:val="auto"/>
          <w:kern w:val="0"/>
          <w:sz w:val="24"/>
          <w:szCs w:val="24"/>
          <w:lang w:val="pt-BR" w:eastAsia="en-US" w:bidi="ar-SA"/>
        </w:rPr>
        <w:t>- Especialista em tingimento, tecelagem, costurar, cortar e pentear tapetes</w:t>
      </w:r>
    </w:p>
    <w:p>
      <w:pPr>
        <w:pStyle w:val="ListParagraph"/>
        <w:keepNext w:val="true"/>
        <w:keepLines/>
        <w:numPr>
          <w:ilvl w:val="0"/>
          <w:numId w:val="1"/>
        </w:numPr>
        <w:spacing w:before="240" w:after="0"/>
        <w:contextualSpacing w:val="false"/>
        <w:outlineLvl w:val="0"/>
        <w:rPr>
          <w:rFonts w:ascii="Arial" w:hAnsi="Arial" w:eastAsia="Calibri" w:cs="Arial" w:eastAsiaTheme="minorHAnsi"/>
          <w:color w:val="auto"/>
          <w:kern w:val="0"/>
          <w:sz w:val="24"/>
          <w:szCs w:val="24"/>
          <w:lang w:val="pt-BR" w:eastAsia="en-US" w:bidi="ar-SA"/>
        </w:rPr>
      </w:pPr>
      <w:r>
        <w:rPr>
          <w:rFonts w:eastAsia="Calibri" w:cs="Arial" w:eastAsiaTheme="minorHAnsi" w:ascii="Arial" w:hAnsi="Arial"/>
          <w:color w:val="auto"/>
          <w:kern w:val="0"/>
          <w:sz w:val="24"/>
          <w:szCs w:val="24"/>
          <w:lang w:val="pt-BR" w:eastAsia="en-US" w:bidi="ar-SA"/>
        </w:rPr>
      </w:r>
    </w:p>
    <w:p>
      <w:pPr>
        <w:pStyle w:val="ListParagraph"/>
        <w:keepNext w:val="true"/>
        <w:keepLines/>
        <w:numPr>
          <w:ilvl w:val="0"/>
          <w:numId w:val="1"/>
        </w:numPr>
        <w:spacing w:before="240" w:after="0"/>
        <w:contextualSpacing w:val="false"/>
        <w:outlineLvl w:val="0"/>
        <w:rPr>
          <w:rFonts w:ascii="Arial" w:hAnsi="Arial" w:eastAsia="Calibri" w:cs="Arial" w:eastAsiaTheme="minorHAnsi"/>
          <w:color w:val="auto"/>
          <w:kern w:val="0"/>
          <w:sz w:val="24"/>
          <w:szCs w:val="24"/>
          <w:lang w:val="pt-BR" w:eastAsia="en-US" w:bidi="ar-SA"/>
        </w:rPr>
      </w:pPr>
      <w:r>
        <w:rPr>
          <w:rFonts w:eastAsia="Calibri" w:cs="Arial" w:eastAsiaTheme="minorHAnsi" w:ascii="Arial" w:hAnsi="Arial"/>
          <w:color w:val="auto"/>
          <w:kern w:val="0"/>
          <w:sz w:val="24"/>
          <w:szCs w:val="24"/>
          <w:lang w:val="pt-BR" w:eastAsia="en-US" w:bidi="ar-SA"/>
        </w:rPr>
      </w:r>
    </w:p>
    <w:p>
      <w:pPr>
        <w:pStyle w:val="ListParagraph"/>
        <w:keepNext w:val="true"/>
        <w:keepLines/>
        <w:numPr>
          <w:ilvl w:val="0"/>
          <w:numId w:val="1"/>
        </w:numPr>
        <w:spacing w:before="240" w:after="0"/>
        <w:contextualSpacing w:val="false"/>
        <w:outlineLvl w:val="0"/>
        <w:rPr>
          <w:rFonts w:ascii="Arial" w:hAnsi="Arial" w:eastAsia="Calibri" w:cs="Arial" w:eastAsiaTheme="minorHAnsi"/>
          <w:color w:val="auto"/>
          <w:kern w:val="0"/>
          <w:sz w:val="24"/>
          <w:szCs w:val="24"/>
          <w:lang w:val="pt-BR" w:eastAsia="en-US" w:bidi="ar-SA"/>
        </w:rPr>
      </w:pPr>
      <w:r>
        <w:rPr>
          <w:rFonts w:eastAsia="Calibri" w:cs="Arial" w:eastAsiaTheme="minorHAnsi" w:ascii="Arial" w:hAnsi="Arial"/>
          <w:color w:val="auto"/>
          <w:kern w:val="0"/>
          <w:sz w:val="24"/>
          <w:szCs w:val="24"/>
          <w:lang w:val="pt-BR" w:eastAsia="en-US" w:bidi="ar-SA"/>
        </w:rPr>
      </w:r>
    </w:p>
    <w:p>
      <w:pPr>
        <w:pStyle w:val="Normal"/>
        <w:rPr>
          <w:rFonts w:ascii="Arial" w:hAnsi="Arial" w:eastAsia="Calibri" w:cs="Arial" w:eastAsiaTheme="minorHAnsi"/>
          <w:color w:val="auto"/>
          <w:kern w:val="0"/>
          <w:sz w:val="24"/>
          <w:szCs w:val="24"/>
          <w:lang w:val="pt-BR" w:eastAsia="en-US" w:bidi="ar-SA"/>
        </w:rPr>
      </w:pPr>
      <w:r>
        <w:rPr>
          <w:rFonts w:eastAsia="Calibri" w:cs="Arial" w:eastAsiaTheme="minorHAnsi" w:ascii="Arial" w:hAnsi="Arial"/>
          <w:color w:val="auto"/>
          <w:kern w:val="0"/>
          <w:sz w:val="24"/>
          <w:szCs w:val="24"/>
          <w:lang w:val="pt-BR" w:eastAsia="en-US" w:bidi="ar-SA"/>
        </w:rPr>
      </w:r>
    </w:p>
    <w:tbl>
      <w:tblPr>
        <w:tblStyle w:val="Tabelacomgrade"/>
        <w:tblW w:w="9356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113"/>
        <w:gridCol w:w="2831"/>
        <w:gridCol w:w="3412"/>
      </w:tblGrid>
      <w:tr>
        <w:trPr/>
        <w:tc>
          <w:tcPr>
            <w:tcW w:w="9356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pt-BR" w:eastAsia="en-US" w:bidi="ar-SA"/>
              </w:rPr>
              <w:t>APROVAÇÕES</w:t>
            </w:r>
          </w:p>
        </w:tc>
      </w:tr>
      <w:tr>
        <w:trPr/>
        <w:tc>
          <w:tcPr>
            <w:tcW w:w="3113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31" w:type="dxa"/>
            <w:vMerge w:val="restart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412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pt-BR" w:eastAsia="en-US" w:bidi="ar-SA"/>
              </w:rPr>
              <w:t>Data</w:t>
            </w:r>
          </w:p>
        </w:tc>
      </w:tr>
      <w:tr>
        <w:trPr/>
        <w:tc>
          <w:tcPr>
            <w:tcW w:w="3113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pt-BR" w:eastAsia="en-US" w:bidi="ar-SA"/>
              </w:rPr>
              <w:t>Patrocinador</w:t>
            </w:r>
          </w:p>
        </w:tc>
        <w:tc>
          <w:tcPr>
            <w:tcW w:w="2831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412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elacomgrade"/>
        <w:tblW w:w="9356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113"/>
        <w:gridCol w:w="2831"/>
        <w:gridCol w:w="3412"/>
      </w:tblGrid>
      <w:tr>
        <w:trPr/>
        <w:tc>
          <w:tcPr>
            <w:tcW w:w="3113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31" w:type="dxa"/>
            <w:vMerge w:val="restart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412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pt-BR" w:eastAsia="en-US" w:bidi="ar-SA"/>
              </w:rPr>
              <w:t>Data</w:t>
            </w:r>
          </w:p>
        </w:tc>
      </w:tr>
      <w:tr>
        <w:trPr/>
        <w:tc>
          <w:tcPr>
            <w:tcW w:w="3113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pt-BR" w:eastAsia="en-US" w:bidi="ar-SA"/>
              </w:rPr>
              <w:t>Diretor Operacional</w:t>
            </w:r>
          </w:p>
        </w:tc>
        <w:tc>
          <w:tcPr>
            <w:tcW w:w="2831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412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elacomgrade"/>
        <w:tblW w:w="9356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113"/>
        <w:gridCol w:w="2831"/>
        <w:gridCol w:w="3412"/>
      </w:tblGrid>
      <w:tr>
        <w:trPr/>
        <w:tc>
          <w:tcPr>
            <w:tcW w:w="3113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31" w:type="dxa"/>
            <w:vMerge w:val="restart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412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pt-BR" w:eastAsia="en-US" w:bidi="ar-SA"/>
              </w:rPr>
              <w:t>Data</w:t>
            </w:r>
          </w:p>
        </w:tc>
      </w:tr>
      <w:tr>
        <w:trPr/>
        <w:tc>
          <w:tcPr>
            <w:tcW w:w="3113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pt-BR" w:eastAsia="en-US" w:bidi="ar-SA"/>
              </w:rPr>
              <w:t>Gerente de Projetos</w:t>
            </w:r>
          </w:p>
        </w:tc>
        <w:tc>
          <w:tcPr>
            <w:tcW w:w="2831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412" w:type="dxa"/>
            <w:tcBorders>
              <w:left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701" w:right="1701" w:gutter="0" w:header="708" w:top="1417" w:footer="708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mc:AlternateContent>
        <mc:Choice Requires="wps">
          <w:drawing>
            <wp:anchor behindDoc="1" distT="635" distB="0" distL="635" distR="0" simplePos="0" locked="0" layoutInCell="0" allowOverlap="1" relativeHeight="12" wp14:anchorId="27E4B9EE">
              <wp:simplePos x="0" y="0"/>
              <wp:positionH relativeFrom="rightMargin">
                <wp:align>center</wp:align>
              </wp:positionH>
              <wp:positionV relativeFrom="bottomMargin">
                <wp:align>center</wp:align>
              </wp:positionV>
              <wp:extent cx="512445" cy="441325"/>
              <wp:effectExtent l="635" t="635" r="0" b="0"/>
              <wp:wrapNone/>
              <wp:docPr id="2" name="Fluxograma: Processo Alternativ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12280" cy="441360"/>
                      </a:xfrm>
                      <a:prstGeom prst="flowChartAlternateProcess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sdt>
                          <w:sdtPr>
                            <w:docPartObj>
                              <w:docPartGallery w:val="Page Numbers (Bottom of Page)"/>
                              <w:docPartUnique w:val="true"/>
                            </w:docPartObj>
                            <w:id w:val="-1689136632"/>
                          </w:sdtPr>
                          <w:sdtContent>
                            <w:p>
                              <w:pPr>
                                <w:pStyle w:val="Footer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  <w:color w:val="000000"/>
                                </w:rPr>
                                <w:instrText xml:space="preserve"> PAGE </w:instrText>
                              </w:r>
                              <w:r>
                                <w:rPr>
                                  <w:sz w:val="28"/>
                                  <w:szCs w:val="28"/>
                                  <w:color w:val="000000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  <w:color w:val="000000"/>
                                </w:rPr>
                                <w:t>4</w:t>
                              </w:r>
                              <w:r>
                                <w:rPr>
                                  <w:sz w:val="28"/>
                                  <w:szCs w:val="28"/>
                                  <w:color w:val="000000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176" coordsize="21600,21600" o:spt="176" path="m,3600qy@5@6l@0,qx@7@5l21600@1qy@8@9l3600,21600qx@6@8xe">
              <v:stroke joinstyle="miter"/>
              <v:formulas>
                <v:f eqn="sum width 0 3600"/>
                <v:f eqn="sum height 0 3600"/>
                <v:f eqn="prod 3600 2929 10000"/>
                <v:f eqn="sum width 0 @2"/>
                <v:f eqn="sum height 0 @2"/>
                <v:f eqn="sum 3600 0 0"/>
                <v:f eqn="sum 0 3600 3600"/>
                <v:f eqn="sum 3600 @0 0"/>
                <v:f eqn="sum 0 21600 3600"/>
                <v:f eqn="sum 3600 @1 0"/>
              </v:formulas>
              <v:path gradientshapeok="t" o:connecttype="rect" textboxrect="@2,@2,@3,@4"/>
            </v:shapetype>
            <v:shape id="shape_0" ID="Fluxograma: Processo Alternativo 2" path="l-2147483647,-2147483647l-2147483636,-2147483635l-2147483646,0l-2147483647,-2147483647l-2147483634,-2147483633l-2147483637,-2147483645l-2147483647,-2147483647xe" stroked="f" o:allowincell="f" style="position:absolute;margin-left:22.3pt;margin-top:18pt;width:40.3pt;height:34.7pt;mso-wrap-style:square;v-text-anchor:top;mso-position-horizontal:center;mso-position-horizontal-relative:page;mso-position-vertical:center" wp14:anchorId="27E4B9EE" type="_x0000_t176">
              <v:fill o:detectmouseclick="t" on="false"/>
              <v:stroke color="#3465a4" joinstyle="round" endcap="flat"/>
              <v:textbox>
                <w:txbxContent>
                  <w:sdt>
                    <w:sdtPr>
                      <w:docPartObj>
                        <w:docPartGallery w:val="Page Numbers (Bottom of Page)"/>
                        <w:docPartUnique w:val="true"/>
                      </w:docPartObj>
                      <w:id w:val="-1689136632"/>
                    </w:sdtPr>
                    <w:sdtContent>
                      <w:p>
                        <w:pPr>
                          <w:pStyle w:val="Footer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000000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  <w:color w:val="000000"/>
                          </w:rPr>
                          <w:instrText xml:space="preserve"> PAGE </w:instrText>
                        </w:r>
                        <w:r>
                          <w:rPr>
                            <w:sz w:val="28"/>
                            <w:szCs w:val="28"/>
                            <w:color w:val="000000"/>
                          </w:rP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  <w:color w:val="000000"/>
                          </w:rPr>
                          <w:t>4</w:t>
                        </w:r>
                        <w:r>
                          <w:rPr>
                            <w:sz w:val="28"/>
                            <w:szCs w:val="28"/>
                            <w:color w:val="000000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ascii="Arial" w:hAnsi="Arial" w:cs="Arial"/>
        <w:b/>
        <w:bCs/>
        <w:sz w:val="24"/>
        <w:szCs w:val="24"/>
      </w:rPr>
    </w:pPr>
    <w:r>
      <mc:AlternateContent>
        <mc:Choice Requires="wps">
          <w:drawing>
            <wp:anchor behindDoc="1" distT="6350" distB="6985" distL="635" distR="0" simplePos="0" locked="0" layoutInCell="1" allowOverlap="1" relativeHeight="5" wp14:anchorId="6B8D44ED">
              <wp:simplePos x="0" y="0"/>
              <wp:positionH relativeFrom="column">
                <wp:posOffset>-334010</wp:posOffset>
              </wp:positionH>
              <wp:positionV relativeFrom="paragraph">
                <wp:posOffset>201295</wp:posOffset>
              </wp:positionV>
              <wp:extent cx="6232525" cy="635"/>
              <wp:effectExtent l="635" t="6350" r="0" b="6985"/>
              <wp:wrapNone/>
              <wp:docPr id="1" name="Conector reto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32680" cy="720"/>
                      </a:xfrm>
                      <a:prstGeom prst="line">
                        <a:avLst/>
                      </a:prstGeom>
                      <a:ln w="12700">
                        <a:solidFill>
                          <a:srgbClr val="0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6.3pt,15.85pt" to="464.4pt,15.85pt" ID="Conector reto 1" stroked="t" o:allowincell="f" style="position:absolute" wp14:anchorId="6B8D44ED">
              <v:stroke color="black" weight="12600" joinstyle="miter" endcap="flat"/>
              <v:fill o:detectmouseclick="t" on="false"/>
              <w10:wrap type="none"/>
            </v:line>
          </w:pict>
        </mc:Fallback>
      </mc:AlternateContent>
    </w:r>
    <w:r>
      <w:rPr>
        <w:rFonts w:cs="Arial" w:ascii="Arial" w:hAnsi="Arial"/>
        <w:b/>
        <w:bCs/>
        <w:sz w:val="24"/>
        <w:szCs w:val="24"/>
      </w:rPr>
      <w:t>PLANO DO PROJETO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"/>
      <w:lvlJc w:val="left"/>
      <w:pPr>
        <w:tabs>
          <w:tab w:val="num" w:pos="0"/>
        </w:tabs>
        <w:ind w:left="432" w:hanging="432"/>
      </w:pPr>
      <w:rPr/>
    </w:lvl>
    <w:lvl w:ilvl="1">
      <w:start w:val="1"/>
      <w:pStyle w:val="Heading2"/>
      <w:numFmt w:val="decimal"/>
      <w:lvlText w:val="%1.%2"/>
      <w:lvlJc w:val="left"/>
      <w:pPr>
        <w:tabs>
          <w:tab w:val="num" w:pos="0"/>
        </w:tabs>
        <w:ind w:left="576" w:hanging="576"/>
      </w:pPr>
      <w:rPr/>
    </w:lvl>
    <w:lvl w:ilvl="2">
      <w:start w:val="1"/>
      <w:pStyle w:val="Heading3"/>
      <w:numFmt w:val="decimal"/>
      <w:lvlText w:val="%1.%2.%3"/>
      <w:lvlJc w:val="left"/>
      <w:pPr>
        <w:tabs>
          <w:tab w:val="num" w:pos="0"/>
        </w:tabs>
        <w:ind w:left="720" w:hanging="720"/>
      </w:pPr>
      <w:rPr/>
    </w:lvl>
    <w:lvl w:ilvl="3">
      <w:start w:val="1"/>
      <w:pStyle w:val="Heading4"/>
      <w:numFmt w:val="decimal"/>
      <w:lvlText w:val="%1.%2.%3.%4"/>
      <w:lvlJc w:val="left"/>
      <w:pPr>
        <w:tabs>
          <w:tab w:val="num" w:pos="0"/>
        </w:tabs>
        <w:ind w:left="864" w:hanging="864"/>
      </w:pPr>
      <w:rPr/>
    </w:lvl>
    <w:lvl w:ilvl="4">
      <w:start w:val="1"/>
      <w:pStyle w:val="Heading5"/>
      <w:numFmt w:val="decimal"/>
      <w:lvlText w:val="%1.%2.%3.%4.%5"/>
      <w:lvlJc w:val="left"/>
      <w:pPr>
        <w:tabs>
          <w:tab w:val="num" w:pos="0"/>
        </w:tabs>
        <w:ind w:left="1008" w:hanging="1008"/>
      </w:pPr>
      <w:rPr/>
    </w:lvl>
    <w:lvl w:ilvl="5">
      <w:start w:val="1"/>
      <w:pStyle w:val="Heading6"/>
      <w:numFmt w:val="decimal"/>
      <w:lvlText w:val="%1.%2.%3.%4.%5.%6"/>
      <w:lvlJc w:val="left"/>
      <w:pPr>
        <w:tabs>
          <w:tab w:val="num" w:pos="0"/>
        </w:tabs>
        <w:ind w:left="1152" w:hanging="1152"/>
      </w:pPr>
      <w:rPr/>
    </w:lvl>
    <w:lvl w:ilvl="6">
      <w:start w:val="1"/>
      <w:pStyle w:val="Heading7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/>
    </w:lvl>
    <w:lvl w:ilvl="7">
      <w:start w:val="1"/>
      <w:pStyle w:val="Heading8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/>
    </w:lvl>
    <w:lvl w:ilvl="8">
      <w:start w:val="1"/>
      <w:pStyle w:val="Heading9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/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506"/>
        </w:tabs>
        <w:ind w:left="1506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66"/>
        </w:tabs>
        <w:ind w:left="1866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226"/>
        </w:tabs>
        <w:ind w:left="2226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86"/>
        </w:tabs>
        <w:ind w:left="2586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946"/>
        </w:tabs>
        <w:ind w:left="2946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666"/>
        </w:tabs>
        <w:ind w:left="3666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026"/>
        </w:tabs>
        <w:ind w:left="4026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1.%2.%3.%4.%5.%6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506"/>
        </w:tabs>
        <w:ind w:left="1506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66"/>
        </w:tabs>
        <w:ind w:left="1866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226"/>
        </w:tabs>
        <w:ind w:left="2226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86"/>
        </w:tabs>
        <w:ind w:left="2586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946"/>
        </w:tabs>
        <w:ind w:left="2946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666"/>
        </w:tabs>
        <w:ind w:left="3666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026"/>
        </w:tabs>
        <w:ind w:left="4026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 w:hint="default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8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Heading1">
    <w:name w:val="Heading 1"/>
    <w:basedOn w:val="Normal"/>
    <w:next w:val="Normal"/>
    <w:link w:val="Ttulo1Char"/>
    <w:uiPriority w:val="9"/>
    <w:qFormat/>
    <w:rsid w:val="005811ea"/>
    <w:pPr>
      <w:keepNext w:val="true"/>
      <w:keepLines/>
      <w:numPr>
        <w:ilvl w:val="0"/>
        <w:numId w:val="1"/>
      </w:numPr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5811ea"/>
    <w:pPr>
      <w:keepNext w:val="true"/>
      <w:keepLines/>
      <w:numPr>
        <w:ilvl w:val="1"/>
        <w:numId w:val="1"/>
      </w:numPr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semiHidden/>
    <w:unhideWhenUsed/>
    <w:qFormat/>
    <w:rsid w:val="005811ea"/>
    <w:pPr>
      <w:keepNext w:val="true"/>
      <w:keepLines/>
      <w:numPr>
        <w:ilvl w:val="2"/>
        <w:numId w:val="1"/>
      </w:numPr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7f" w:val="1F3763"/>
      <w:sz w:val="24"/>
      <w:szCs w:val="24"/>
    </w:rPr>
  </w:style>
  <w:style w:type="paragraph" w:styleId="Heading4">
    <w:name w:val="Heading 4"/>
    <w:basedOn w:val="Normal"/>
    <w:next w:val="Normal"/>
    <w:link w:val="Ttulo4Char"/>
    <w:uiPriority w:val="9"/>
    <w:semiHidden/>
    <w:unhideWhenUsed/>
    <w:qFormat/>
    <w:rsid w:val="005811ea"/>
    <w:pPr>
      <w:keepNext w:val="true"/>
      <w:keepLines/>
      <w:numPr>
        <w:ilvl w:val="3"/>
        <w:numId w:val="1"/>
      </w:numPr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tulo5Char"/>
    <w:uiPriority w:val="9"/>
    <w:semiHidden/>
    <w:unhideWhenUsed/>
    <w:qFormat/>
    <w:rsid w:val="005811ea"/>
    <w:pPr>
      <w:keepNext w:val="true"/>
      <w:keepLines/>
      <w:numPr>
        <w:ilvl w:val="4"/>
        <w:numId w:val="1"/>
      </w:numPr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</w:rPr>
  </w:style>
  <w:style w:type="paragraph" w:styleId="Heading6">
    <w:name w:val="Heading 6"/>
    <w:basedOn w:val="Normal"/>
    <w:next w:val="Normal"/>
    <w:link w:val="Ttulo6Char"/>
    <w:uiPriority w:val="9"/>
    <w:semiHidden/>
    <w:unhideWhenUsed/>
    <w:qFormat/>
    <w:rsid w:val="005811ea"/>
    <w:pPr>
      <w:keepNext w:val="true"/>
      <w:keepLines/>
      <w:numPr>
        <w:ilvl w:val="5"/>
        <w:numId w:val="1"/>
      </w:numPr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color w:themeColor="accent1" w:themeShade="7f" w:val="1F3763"/>
    </w:rPr>
  </w:style>
  <w:style w:type="paragraph" w:styleId="Heading7">
    <w:name w:val="Heading 7"/>
    <w:basedOn w:val="Normal"/>
    <w:next w:val="Normal"/>
    <w:link w:val="Ttulo7Char"/>
    <w:uiPriority w:val="9"/>
    <w:semiHidden/>
    <w:unhideWhenUsed/>
    <w:qFormat/>
    <w:rsid w:val="005811ea"/>
    <w:pPr>
      <w:keepNext w:val="true"/>
      <w:keepLines/>
      <w:numPr>
        <w:ilvl w:val="6"/>
        <w:numId w:val="1"/>
      </w:numPr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7f" w:val="1F3763"/>
    </w:rPr>
  </w:style>
  <w:style w:type="paragraph" w:styleId="Heading8">
    <w:name w:val="Heading 8"/>
    <w:basedOn w:val="Normal"/>
    <w:next w:val="Normal"/>
    <w:link w:val="Ttulo8Char"/>
    <w:uiPriority w:val="9"/>
    <w:semiHidden/>
    <w:unhideWhenUsed/>
    <w:qFormat/>
    <w:rsid w:val="005811ea"/>
    <w:pPr>
      <w:keepNext w:val="true"/>
      <w:keepLines/>
      <w:numPr>
        <w:ilvl w:val="7"/>
        <w:numId w:val="1"/>
      </w:numPr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color w:themeColor="text1" w:themeTint="d8" w:val="272727"/>
      <w:sz w:val="21"/>
      <w:szCs w:val="21"/>
    </w:rPr>
  </w:style>
  <w:style w:type="paragraph" w:styleId="Heading9">
    <w:name w:val="Heading 9"/>
    <w:basedOn w:val="Normal"/>
    <w:next w:val="Normal"/>
    <w:link w:val="Ttulo9Char"/>
    <w:uiPriority w:val="9"/>
    <w:semiHidden/>
    <w:unhideWhenUsed/>
    <w:qFormat/>
    <w:rsid w:val="005811ea"/>
    <w:pPr>
      <w:keepNext w:val="true"/>
      <w:keepLines/>
      <w:numPr>
        <w:ilvl w:val="8"/>
        <w:numId w:val="1"/>
      </w:numPr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5811ea"/>
    <w:rPr/>
  </w:style>
  <w:style w:type="character" w:styleId="RodapChar" w:customStyle="1">
    <w:name w:val="Rodapé Char"/>
    <w:basedOn w:val="DefaultParagraphFont"/>
    <w:uiPriority w:val="99"/>
    <w:qFormat/>
    <w:rsid w:val="005811ea"/>
    <w:rPr/>
  </w:style>
  <w:style w:type="character" w:styleId="Ttulo1Char" w:customStyle="1">
    <w:name w:val="Título 1 Char"/>
    <w:basedOn w:val="DefaultParagraphFont"/>
    <w:uiPriority w:val="9"/>
    <w:qFormat/>
    <w:rsid w:val="005811ea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tulo2Char" w:customStyle="1">
    <w:name w:val="Título 2 Char"/>
    <w:basedOn w:val="DefaultParagraphFont"/>
    <w:uiPriority w:val="9"/>
    <w:qFormat/>
    <w:rsid w:val="005811ea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6"/>
      <w:szCs w:val="26"/>
    </w:rPr>
  </w:style>
  <w:style w:type="character" w:styleId="Ttulo3Char" w:customStyle="1">
    <w:name w:val="Título 3 Char"/>
    <w:basedOn w:val="DefaultParagraphFont"/>
    <w:uiPriority w:val="9"/>
    <w:semiHidden/>
    <w:qFormat/>
    <w:rsid w:val="005811ea"/>
    <w:rPr>
      <w:rFonts w:ascii="Calibri Light" w:hAnsi="Calibri Light" w:eastAsia="" w:cs="" w:asciiTheme="majorHAnsi" w:cstheme="majorBidi" w:eastAsiaTheme="majorEastAsia" w:hAnsiTheme="majorHAnsi"/>
      <w:color w:themeColor="accent1" w:themeShade="7f" w:val="1F3763"/>
      <w:sz w:val="24"/>
      <w:szCs w:val="24"/>
    </w:rPr>
  </w:style>
  <w:style w:type="character" w:styleId="Ttulo4Char" w:customStyle="1">
    <w:name w:val="Título 4 Char"/>
    <w:basedOn w:val="DefaultParagraphFont"/>
    <w:uiPriority w:val="9"/>
    <w:semiHidden/>
    <w:qFormat/>
    <w:rsid w:val="005811ea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bf" w:val="2F5496"/>
    </w:rPr>
  </w:style>
  <w:style w:type="character" w:styleId="Ttulo5Char" w:customStyle="1">
    <w:name w:val="Título 5 Char"/>
    <w:basedOn w:val="DefaultParagraphFont"/>
    <w:uiPriority w:val="9"/>
    <w:semiHidden/>
    <w:qFormat/>
    <w:rsid w:val="005811ea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</w:rPr>
  </w:style>
  <w:style w:type="character" w:styleId="Ttulo6Char" w:customStyle="1">
    <w:name w:val="Título 6 Char"/>
    <w:basedOn w:val="DefaultParagraphFont"/>
    <w:uiPriority w:val="9"/>
    <w:semiHidden/>
    <w:qFormat/>
    <w:rsid w:val="005811ea"/>
    <w:rPr>
      <w:rFonts w:ascii="Calibri Light" w:hAnsi="Calibri Light" w:eastAsia="" w:cs="" w:asciiTheme="majorHAnsi" w:cstheme="majorBidi" w:eastAsiaTheme="majorEastAsia" w:hAnsiTheme="majorHAnsi"/>
      <w:color w:themeColor="accent1" w:themeShade="7f" w:val="1F3763"/>
    </w:rPr>
  </w:style>
  <w:style w:type="character" w:styleId="Ttulo7Char" w:customStyle="1">
    <w:name w:val="Título 7 Char"/>
    <w:basedOn w:val="DefaultParagraphFont"/>
    <w:uiPriority w:val="9"/>
    <w:semiHidden/>
    <w:qFormat/>
    <w:rsid w:val="005811ea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7f" w:val="1F3763"/>
    </w:rPr>
  </w:style>
  <w:style w:type="character" w:styleId="Ttulo8Char" w:customStyle="1">
    <w:name w:val="Título 8 Char"/>
    <w:basedOn w:val="DefaultParagraphFont"/>
    <w:uiPriority w:val="9"/>
    <w:semiHidden/>
    <w:qFormat/>
    <w:rsid w:val="005811ea"/>
    <w:rPr>
      <w:rFonts w:ascii="Calibri Light" w:hAnsi="Calibri Light" w:eastAsia="" w:cs="" w:asciiTheme="majorHAnsi" w:cstheme="majorBidi" w:eastAsiaTheme="majorEastAsia" w:hAnsiTheme="majorHAnsi"/>
      <w:color w:themeColor="text1" w:themeTint="d8" w:val="272727"/>
      <w:sz w:val="21"/>
      <w:szCs w:val="21"/>
    </w:rPr>
  </w:style>
  <w:style w:type="character" w:styleId="Ttulo9Char" w:customStyle="1">
    <w:name w:val="Título 9 Char"/>
    <w:basedOn w:val="DefaultParagraphFont"/>
    <w:uiPriority w:val="9"/>
    <w:semiHidden/>
    <w:qFormat/>
    <w:rsid w:val="005811ea"/>
    <w:rPr>
      <w:rFonts w:ascii="Calibri Light" w:hAnsi="Calibri Light" w:eastAsia="" w:cs=""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 Unicode MS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5811ea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RodapChar"/>
    <w:uiPriority w:val="99"/>
    <w:unhideWhenUsed/>
    <w:rsid w:val="005811ea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5811ea"/>
    <w:pPr>
      <w:spacing w:before="0" w:after="160"/>
      <w:ind w:left="720"/>
      <w:contextualSpacing/>
    </w:pPr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65532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<Relationship Id="rId10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CF1E4D0565DFA4AA4612A6022A25493" ma:contentTypeVersion="10" ma:contentTypeDescription="Crie um novo documento." ma:contentTypeScope="" ma:versionID="77cb8e1ffaa103e533ca36189a064309">
  <xsd:schema xmlns:xsd="http://www.w3.org/2001/XMLSchema" xmlns:xs="http://www.w3.org/2001/XMLSchema" xmlns:p="http://schemas.microsoft.com/office/2006/metadata/properties" xmlns:ns3="3e8c57b1-984d-4f85-91ac-89d0f231e8ef" targetNamespace="http://schemas.microsoft.com/office/2006/metadata/properties" ma:root="true" ma:fieldsID="4fa77d660f136b404d3d4e5567c8b1e0" ns3:_="">
    <xsd:import namespace="3e8c57b1-984d-4f85-91ac-89d0f231e8e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8c57b1-984d-4f85-91ac-89d0f231e8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DA94CC-58A7-49F0-8825-474717C1124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2D38F77-1B86-4ABE-818C-D3C0D0F857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698E23-5876-4627-9894-C81ABB0CF6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8c57b1-984d-4f85-91ac-89d0f231e8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Application>LibreOffice/7.6.4.1$Windows_X86_64 LibreOffice_project/e19e193f88cd6c0525a17fb7a176ed8e6a3e2aa1</Application>
  <AppVersion>15.0000</AppVersion>
  <Pages>4</Pages>
  <Words>858</Words>
  <Characters>4517</Characters>
  <CharactersWithSpaces>5145</CharactersWithSpaces>
  <Paragraphs>163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2025-05-15T17:36:00Z</dcterms:created>
  <dc:creator>Marcelo Otone Aguiar</dc:creator>
  <dc:description/>
  <dc:language>pt-BR</dc:language>
  <cp:lastModifiedBy/>
  <dcterms:modified xsi:type="dcterms:W3CDTF">2025-05-30T20:44:59Z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0x010100BCF1E4D0565DFA4AA4612A6022A25493</vt:lpwstr>
  </property>
</Properties>
</file>